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50AB" w14:textId="35555167" w:rsidR="00324FF6" w:rsidRPr="00F420D0" w:rsidRDefault="00324FF6">
      <w:pPr>
        <w:rPr>
          <w:b/>
        </w:rPr>
      </w:pPr>
      <w:r w:rsidRPr="00F420D0">
        <w:rPr>
          <w:b/>
        </w:rPr>
        <w:t xml:space="preserve">Protocol omzetten </w:t>
      </w:r>
      <w:proofErr w:type="spellStart"/>
      <w:r w:rsidRPr="00F420D0">
        <w:rPr>
          <w:b/>
        </w:rPr>
        <w:t>insulines</w:t>
      </w:r>
      <w:proofErr w:type="spellEnd"/>
      <w:r w:rsidR="006A44F9">
        <w:rPr>
          <w:b/>
        </w:rPr>
        <w:t xml:space="preserve"> </w:t>
      </w:r>
      <w:r w:rsidR="005E5D57">
        <w:rPr>
          <w:b/>
        </w:rPr>
        <w:t xml:space="preserve">AVMN </w:t>
      </w:r>
    </w:p>
    <w:p w14:paraId="3E0A9BA5" w14:textId="77777777" w:rsidR="00324FF6" w:rsidRPr="00F420D0" w:rsidRDefault="00324FF6" w:rsidP="00F420D0">
      <w:pPr>
        <w:pStyle w:val="Lijstalinea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t xml:space="preserve">Per 2021 voeren verzekeringen preferentiebeleid op </w:t>
      </w:r>
      <w:proofErr w:type="spellStart"/>
      <w:r>
        <w:t>insulines</w:t>
      </w:r>
      <w:proofErr w:type="spellEnd"/>
      <w:r>
        <w:t xml:space="preserve">. Zie de </w:t>
      </w:r>
      <w:proofErr w:type="spellStart"/>
      <w:r>
        <w:t>toolkit</w:t>
      </w:r>
      <w:proofErr w:type="spellEnd"/>
      <w:r>
        <w:t xml:space="preserve"> </w:t>
      </w:r>
      <w:r w:rsidR="00F420D0">
        <w:t xml:space="preserve">van NDF voor recente informatie </w:t>
      </w:r>
      <w:hyperlink r:id="rId8" w:history="1">
        <w:r w:rsidR="00F420D0" w:rsidRPr="00F420D0">
          <w:rPr>
            <w:rStyle w:val="Hyperlink"/>
            <w:rFonts w:ascii="Calibri" w:hAnsi="Calibri" w:cs="Calibri"/>
            <w:sz w:val="24"/>
            <w:szCs w:val="24"/>
          </w:rPr>
          <w:t>https://diabetesfederatie.nl/ndf-toolkit-persoonsgerichte-diabeteszorg/biosimilar-insulines</w:t>
        </w:r>
      </w:hyperlink>
      <w:r w:rsidR="00F420D0" w:rsidRPr="00F420D0">
        <w:rPr>
          <w:rFonts w:ascii="Calibri" w:hAnsi="Calibri" w:cs="Calibri"/>
          <w:sz w:val="24"/>
          <w:szCs w:val="24"/>
        </w:rPr>
        <w:t xml:space="preserve"> .</w:t>
      </w:r>
    </w:p>
    <w:p w14:paraId="3801D585" w14:textId="77777777" w:rsidR="00324FF6" w:rsidRDefault="00324FF6" w:rsidP="00324FF6">
      <w:pPr>
        <w:pStyle w:val="Lijstalinea"/>
        <w:numPr>
          <w:ilvl w:val="0"/>
          <w:numId w:val="3"/>
        </w:numPr>
      </w:pPr>
      <w:r>
        <w:t xml:space="preserve">Uitgesloten van preferentie zijn </w:t>
      </w:r>
      <w:proofErr w:type="spellStart"/>
      <w:r>
        <w:t>zwangeren</w:t>
      </w:r>
      <w:proofErr w:type="spellEnd"/>
      <w:r>
        <w:t>, vrouwen die zwanger willen worden en kinderen onder de 18 jaar.</w:t>
      </w:r>
    </w:p>
    <w:p w14:paraId="39691B38" w14:textId="25C78986" w:rsidR="00324FF6" w:rsidRDefault="00324FF6" w:rsidP="00324FF6">
      <w:pPr>
        <w:pStyle w:val="Lijstalinea"/>
        <w:numPr>
          <w:ilvl w:val="0"/>
          <w:numId w:val="3"/>
        </w:numPr>
      </w:pPr>
      <w:r>
        <w:t>Apotheek mag Eerste Uitgifte Begeleiding declareren en prestatie uitleg hulpmiddel, als vergoeding voor extra werkzaamheden.</w:t>
      </w:r>
    </w:p>
    <w:p w14:paraId="10460D43" w14:textId="77777777" w:rsidR="006A44F9" w:rsidRDefault="00324FF6" w:rsidP="00324FF6">
      <w:pPr>
        <w:pStyle w:val="Lijstalinea"/>
        <w:numPr>
          <w:ilvl w:val="0"/>
          <w:numId w:val="3"/>
        </w:numPr>
      </w:pPr>
      <w:r>
        <w:t xml:space="preserve">Bijgevoegd zijn de </w:t>
      </w:r>
      <w:proofErr w:type="spellStart"/>
      <w:r w:rsidR="0018079E">
        <w:t>patiënten</w:t>
      </w:r>
      <w:r>
        <w:t>brief</w:t>
      </w:r>
      <w:proofErr w:type="spellEnd"/>
      <w:r>
        <w:t xml:space="preserve"> en de brief voor huisartsen en praktijkondersteuners. Deze zijn afgestemd met de kaderhuisarts diabetes en met de internist die aan het 1</w:t>
      </w:r>
      <w:r w:rsidRPr="00324FF6">
        <w:rPr>
          <w:vertAlign w:val="superscript"/>
        </w:rPr>
        <w:t>e</w:t>
      </w:r>
      <w:r>
        <w:t>-2el</w:t>
      </w:r>
      <w:r w:rsidR="008411DC">
        <w:t>ijns overleg diabetes deelneemt.</w:t>
      </w:r>
    </w:p>
    <w:p w14:paraId="6A77759D" w14:textId="77777777" w:rsidR="00753AFE" w:rsidRPr="00753AFE" w:rsidRDefault="00753AFE" w:rsidP="00753AFE">
      <w:pPr>
        <w:pStyle w:val="Lijstalinea"/>
      </w:pPr>
    </w:p>
    <w:p w14:paraId="03E803AC" w14:textId="77777777" w:rsidR="00324FF6" w:rsidRPr="00F420D0" w:rsidRDefault="00324FF6" w:rsidP="00324FF6">
      <w:pPr>
        <w:rPr>
          <w:b/>
        </w:rPr>
      </w:pPr>
      <w:r w:rsidRPr="00F420D0">
        <w:rPr>
          <w:b/>
        </w:rPr>
        <w:t>Hoe gaan we te werk?</w:t>
      </w:r>
    </w:p>
    <w:p w14:paraId="76E185B8" w14:textId="77777777" w:rsidR="00324FF6" w:rsidRDefault="00324FF6" w:rsidP="00324FF6">
      <w:pPr>
        <w:pStyle w:val="Lijstalinea"/>
        <w:numPr>
          <w:ilvl w:val="0"/>
          <w:numId w:val="4"/>
        </w:numPr>
      </w:pPr>
      <w:r>
        <w:t xml:space="preserve">Maak een </w:t>
      </w:r>
      <w:r w:rsidR="008506DD">
        <w:t xml:space="preserve">Selectie om </w:t>
      </w:r>
      <w:r>
        <w:t xml:space="preserve">de </w:t>
      </w:r>
      <w:r w:rsidR="008506DD">
        <w:t xml:space="preserve">brief te sturen naar patiënten in verband met omzetting </w:t>
      </w:r>
      <w:proofErr w:type="spellStart"/>
      <w:r w:rsidR="008506DD">
        <w:t>biosimilar</w:t>
      </w:r>
      <w:proofErr w:type="spellEnd"/>
      <w:r w:rsidR="008506DD">
        <w:t xml:space="preserve"> </w:t>
      </w:r>
      <w:proofErr w:type="spellStart"/>
      <w:r w:rsidR="008506DD">
        <w:t>insulines</w:t>
      </w:r>
      <w:proofErr w:type="spellEnd"/>
      <w:r>
        <w:t xml:space="preserve"> </w:t>
      </w:r>
    </w:p>
    <w:p w14:paraId="44D3D270" w14:textId="77777777" w:rsidR="008506DD" w:rsidRDefault="008506DD" w:rsidP="00324FF6">
      <w:pPr>
        <w:pStyle w:val="Lijstalinea"/>
        <w:numPr>
          <w:ilvl w:val="1"/>
          <w:numId w:val="4"/>
        </w:numPr>
      </w:pPr>
      <w:r>
        <w:t xml:space="preserve">Q-module in </w:t>
      </w:r>
      <w:proofErr w:type="spellStart"/>
      <w:r>
        <w:t>Pharmacom</w:t>
      </w:r>
      <w:proofErr w:type="spellEnd"/>
      <w:r>
        <w:t xml:space="preserve"> Nieuw</w:t>
      </w:r>
    </w:p>
    <w:p w14:paraId="0D3CF06D" w14:textId="77777777" w:rsidR="008506DD" w:rsidRDefault="008506DD" w:rsidP="008506DD">
      <w:pPr>
        <w:pStyle w:val="Lijstalinea"/>
        <w:numPr>
          <w:ilvl w:val="0"/>
          <w:numId w:val="1"/>
        </w:numPr>
      </w:pPr>
      <w:r>
        <w:t>Kies voor ‘selectie op geneesmiddel’</w:t>
      </w:r>
    </w:p>
    <w:p w14:paraId="75E041FD" w14:textId="77777777" w:rsidR="008506DD" w:rsidRDefault="008506DD" w:rsidP="008506DD">
      <w:pPr>
        <w:pStyle w:val="Lijstalinea"/>
        <w:numPr>
          <w:ilvl w:val="0"/>
          <w:numId w:val="2"/>
        </w:numPr>
      </w:pPr>
      <w:r>
        <w:t xml:space="preserve">Naam:  gebruikers </w:t>
      </w:r>
      <w:proofErr w:type="spellStart"/>
      <w:r>
        <w:t>insulines</w:t>
      </w:r>
      <w:proofErr w:type="spellEnd"/>
      <w:r>
        <w:t xml:space="preserve"> </w:t>
      </w:r>
      <w:proofErr w:type="spellStart"/>
      <w:r>
        <w:t>aspart</w:t>
      </w:r>
      <w:proofErr w:type="spellEnd"/>
      <w:r>
        <w:t>, lispro</w:t>
      </w:r>
    </w:p>
    <w:p w14:paraId="3750702F" w14:textId="77777777" w:rsidR="008506DD" w:rsidRDefault="008506DD" w:rsidP="008506DD">
      <w:pPr>
        <w:pStyle w:val="Lijstalinea"/>
        <w:numPr>
          <w:ilvl w:val="0"/>
          <w:numId w:val="2"/>
        </w:numPr>
      </w:pPr>
      <w:r>
        <w:t xml:space="preserve">Selectie criteria: </w:t>
      </w:r>
      <w:r>
        <w:tab/>
        <w:t xml:space="preserve">ATC: </w:t>
      </w:r>
    </w:p>
    <w:p w14:paraId="23EC9CDC" w14:textId="77777777" w:rsidR="008506DD" w:rsidRDefault="008506DD" w:rsidP="008506DD">
      <w:pPr>
        <w:pStyle w:val="Lijstalinea"/>
        <w:numPr>
          <w:ilvl w:val="1"/>
          <w:numId w:val="2"/>
        </w:numPr>
      </w:pPr>
      <w:r>
        <w:t>A10AB04 (lispro)</w:t>
      </w:r>
    </w:p>
    <w:p w14:paraId="474A58F9" w14:textId="77777777" w:rsidR="008506DD" w:rsidRDefault="008506DD" w:rsidP="008506DD">
      <w:pPr>
        <w:pStyle w:val="Lijstalinea"/>
        <w:numPr>
          <w:ilvl w:val="1"/>
          <w:numId w:val="2"/>
        </w:numPr>
      </w:pPr>
      <w:r>
        <w:t>A10AB05 (</w:t>
      </w:r>
      <w:proofErr w:type="spellStart"/>
      <w:r>
        <w:t>aspart</w:t>
      </w:r>
      <w:proofErr w:type="spellEnd"/>
      <w:r>
        <w:t>)</w:t>
      </w:r>
    </w:p>
    <w:p w14:paraId="0A441304" w14:textId="77777777" w:rsidR="008506DD" w:rsidRDefault="008506DD" w:rsidP="008506DD">
      <w:pPr>
        <w:pStyle w:val="Lijstalinea"/>
        <w:numPr>
          <w:ilvl w:val="0"/>
          <w:numId w:val="2"/>
        </w:numPr>
      </w:pPr>
      <w:r>
        <w:t>Periode:  6 maanden ( 01-07-2020 t/m 31-12-2020)</w:t>
      </w:r>
    </w:p>
    <w:p w14:paraId="709A29A9" w14:textId="77777777" w:rsidR="008506DD" w:rsidRDefault="008506DD" w:rsidP="008506DD">
      <w:pPr>
        <w:pStyle w:val="Lijstalinea"/>
        <w:numPr>
          <w:ilvl w:val="0"/>
          <w:numId w:val="2"/>
        </w:numPr>
      </w:pPr>
      <w:r>
        <w:t xml:space="preserve">Voer </w:t>
      </w:r>
      <w:r w:rsidR="006533FA">
        <w:t xml:space="preserve">de zoekopdracht </w:t>
      </w:r>
      <w:r>
        <w:t>uit</w:t>
      </w:r>
    </w:p>
    <w:p w14:paraId="653D34D9" w14:textId="77777777" w:rsidR="008506DD" w:rsidRDefault="008506DD" w:rsidP="008506DD">
      <w:pPr>
        <w:pStyle w:val="Lijstalinea"/>
        <w:ind w:left="1080"/>
      </w:pPr>
    </w:p>
    <w:p w14:paraId="78215DCB" w14:textId="77777777" w:rsidR="008506DD" w:rsidRDefault="008506DD" w:rsidP="008506DD">
      <w:pPr>
        <w:pStyle w:val="Lijstalinea"/>
        <w:numPr>
          <w:ilvl w:val="0"/>
          <w:numId w:val="1"/>
        </w:numPr>
      </w:pPr>
      <w:r>
        <w:t xml:space="preserve">Kies voor ‘selectie op basis van </w:t>
      </w:r>
      <w:proofErr w:type="spellStart"/>
      <w:r>
        <w:t>patientkenmerk</w:t>
      </w:r>
      <w:proofErr w:type="spellEnd"/>
      <w:r>
        <w:t>’.</w:t>
      </w:r>
    </w:p>
    <w:p w14:paraId="33182357" w14:textId="77777777" w:rsidR="006533FA" w:rsidRDefault="008506DD" w:rsidP="008506DD">
      <w:pPr>
        <w:pStyle w:val="Lijstalinea"/>
        <w:numPr>
          <w:ilvl w:val="0"/>
          <w:numId w:val="2"/>
        </w:numPr>
      </w:pPr>
      <w:r>
        <w:t xml:space="preserve">Naam: Preferent </w:t>
      </w:r>
      <w:proofErr w:type="spellStart"/>
      <w:r>
        <w:t>aspart</w:t>
      </w:r>
      <w:proofErr w:type="spellEnd"/>
      <w:r>
        <w:t>, lispro per zorgverzekering</w:t>
      </w:r>
    </w:p>
    <w:p w14:paraId="40109E57" w14:textId="77777777" w:rsidR="008506DD" w:rsidRDefault="006533FA" w:rsidP="008506DD">
      <w:pPr>
        <w:pStyle w:val="Lijstalinea"/>
        <w:numPr>
          <w:ilvl w:val="0"/>
          <w:numId w:val="2"/>
        </w:numPr>
      </w:pPr>
      <w:r>
        <w:t xml:space="preserve">Baseren op: ‘gebruikers </w:t>
      </w:r>
      <w:proofErr w:type="spellStart"/>
      <w:r>
        <w:t>insulines</w:t>
      </w:r>
      <w:proofErr w:type="spellEnd"/>
      <w:r>
        <w:t xml:space="preserve"> </w:t>
      </w:r>
      <w:proofErr w:type="spellStart"/>
      <w:r>
        <w:t>aspart</w:t>
      </w:r>
      <w:proofErr w:type="spellEnd"/>
      <w:r>
        <w:t>, lispro</w:t>
      </w:r>
      <w:r w:rsidR="008506DD">
        <w:t xml:space="preserve"> </w:t>
      </w:r>
    </w:p>
    <w:p w14:paraId="5897525C" w14:textId="77777777" w:rsidR="008506DD" w:rsidRDefault="008506DD" w:rsidP="008506DD">
      <w:pPr>
        <w:pStyle w:val="Lijstalinea"/>
        <w:numPr>
          <w:ilvl w:val="0"/>
          <w:numId w:val="2"/>
        </w:numPr>
      </w:pPr>
      <w:r>
        <w:t xml:space="preserve">Selectie criteria: </w:t>
      </w:r>
      <w:r w:rsidR="006533FA">
        <w:tab/>
        <w:t>zorgverzekeraar:</w:t>
      </w:r>
    </w:p>
    <w:p w14:paraId="403F7CB2" w14:textId="77777777" w:rsidR="006533FA" w:rsidRDefault="006533FA" w:rsidP="006533FA">
      <w:pPr>
        <w:pStyle w:val="Lijstalinea"/>
        <w:numPr>
          <w:ilvl w:val="1"/>
          <w:numId w:val="2"/>
        </w:numPr>
      </w:pPr>
      <w:r>
        <w:t>VGZ: codes AV, CE, SI, VG, ZR, AI, UN, IZ, CC</w:t>
      </w:r>
    </w:p>
    <w:p w14:paraId="5E9F9A5E" w14:textId="77777777" w:rsidR="006533FA" w:rsidRDefault="006533FA" w:rsidP="006533FA">
      <w:pPr>
        <w:pStyle w:val="Lijstalinea"/>
        <w:numPr>
          <w:ilvl w:val="1"/>
          <w:numId w:val="2"/>
        </w:numPr>
      </w:pPr>
      <w:r>
        <w:t>Zorg en Zekerheid: code ZO</w:t>
      </w:r>
    </w:p>
    <w:p w14:paraId="2BF202F5" w14:textId="77777777" w:rsidR="006533FA" w:rsidRDefault="006533FA" w:rsidP="006533FA">
      <w:pPr>
        <w:pStyle w:val="Lijstalinea"/>
        <w:numPr>
          <w:ilvl w:val="1"/>
          <w:numId w:val="2"/>
        </w:numPr>
      </w:pPr>
      <w:r>
        <w:t>ASR:  codes 9A, AF, AM, ME</w:t>
      </w:r>
    </w:p>
    <w:p w14:paraId="7E683FAD" w14:textId="77777777" w:rsidR="006533FA" w:rsidRDefault="006533FA" w:rsidP="006533FA">
      <w:pPr>
        <w:pStyle w:val="Lijstalinea"/>
        <w:numPr>
          <w:ilvl w:val="1"/>
          <w:numId w:val="2"/>
        </w:numPr>
      </w:pPr>
      <w:r>
        <w:t>ENO: codes EN, SA</w:t>
      </w:r>
    </w:p>
    <w:p w14:paraId="005FC56A" w14:textId="77777777" w:rsidR="006533FA" w:rsidRDefault="006533FA" w:rsidP="006533FA">
      <w:pPr>
        <w:pStyle w:val="Lijstalinea"/>
        <w:numPr>
          <w:ilvl w:val="0"/>
          <w:numId w:val="2"/>
        </w:numPr>
      </w:pPr>
      <w:r>
        <w:t>Voer de zoekopdracht uit</w:t>
      </w:r>
    </w:p>
    <w:p w14:paraId="752526D5" w14:textId="77777777" w:rsidR="006533FA" w:rsidRDefault="006533FA" w:rsidP="00324FF6">
      <w:pPr>
        <w:ind w:firstLine="708"/>
      </w:pPr>
      <w:r>
        <w:t xml:space="preserve">In het overzicht staan alle patiënten die deze </w:t>
      </w:r>
      <w:proofErr w:type="spellStart"/>
      <w:r>
        <w:t>insulines</w:t>
      </w:r>
      <w:proofErr w:type="spellEnd"/>
      <w:r>
        <w:t xml:space="preserve"> in gebruik hebben</w:t>
      </w:r>
      <w:r w:rsidR="00506F8B">
        <w:t>.</w:t>
      </w:r>
    </w:p>
    <w:p w14:paraId="2D4FA37B" w14:textId="77777777" w:rsidR="0018079E" w:rsidRDefault="0018079E" w:rsidP="00324FF6">
      <w:pPr>
        <w:ind w:firstLine="708"/>
      </w:pPr>
      <w:r>
        <w:t>Verstuur de brieven aan je patiënten.</w:t>
      </w:r>
    </w:p>
    <w:p w14:paraId="633F6F56" w14:textId="5FA4E011" w:rsidR="00324FF6" w:rsidRDefault="00D03FAB" w:rsidP="00324FF6">
      <w:pPr>
        <w:pStyle w:val="Lijstalinea"/>
        <w:numPr>
          <w:ilvl w:val="0"/>
          <w:numId w:val="4"/>
        </w:numPr>
      </w:pPr>
      <w:r>
        <w:t>Neem contact op met de huisartsen en praktijkondersteuner</w:t>
      </w:r>
      <w:r w:rsidR="0018079E">
        <w:t xml:space="preserve">s waarmee je normaal gesproken </w:t>
      </w:r>
      <w:r>
        <w:t>mee te maken hebt. Stuur</w:t>
      </w:r>
      <w:r w:rsidR="005E5D57">
        <w:t xml:space="preserve"> hen</w:t>
      </w:r>
      <w:r>
        <w:t xml:space="preserve"> de brief voor huisartsen en praktijkondersteuners</w:t>
      </w:r>
      <w:r w:rsidR="005E5D57">
        <w:t xml:space="preserve"> of licht hen op andere wijze in. Stuur indien gewenst de l</w:t>
      </w:r>
      <w:r>
        <w:t xml:space="preserve">ijst met patiënten van </w:t>
      </w:r>
      <w:r w:rsidR="005E5D57">
        <w:t xml:space="preserve">de </w:t>
      </w:r>
      <w:r>
        <w:t>betreffende praktijk</w:t>
      </w:r>
      <w:r w:rsidR="005B6EE1">
        <w:t xml:space="preserve"> en de patiëntbrief</w:t>
      </w:r>
      <w:r>
        <w:t>.</w:t>
      </w:r>
      <w:r w:rsidR="009B2B57">
        <w:t xml:space="preserve"> </w:t>
      </w:r>
    </w:p>
    <w:p w14:paraId="139F254A" w14:textId="77777777" w:rsidR="0018079E" w:rsidRDefault="0018079E" w:rsidP="0018079E">
      <w:pPr>
        <w:pStyle w:val="Lijstalinea"/>
      </w:pPr>
    </w:p>
    <w:p w14:paraId="5B6642B3" w14:textId="77777777" w:rsidR="00753AFE" w:rsidRDefault="00753AFE" w:rsidP="0018079E">
      <w:pPr>
        <w:pStyle w:val="Lijstalinea"/>
      </w:pPr>
    </w:p>
    <w:p w14:paraId="7D19BD6B" w14:textId="77777777" w:rsidR="00753AFE" w:rsidRDefault="00753AFE" w:rsidP="0018079E">
      <w:pPr>
        <w:pStyle w:val="Lijstalinea"/>
      </w:pPr>
    </w:p>
    <w:p w14:paraId="5F849D64" w14:textId="77777777" w:rsidR="00753AFE" w:rsidRDefault="00753AFE" w:rsidP="0018079E">
      <w:pPr>
        <w:pStyle w:val="Lijstalinea"/>
      </w:pPr>
    </w:p>
    <w:p w14:paraId="7D96F857" w14:textId="77777777" w:rsidR="00753AFE" w:rsidRDefault="00753AFE" w:rsidP="0018079E">
      <w:pPr>
        <w:pStyle w:val="Lijstalinea"/>
      </w:pPr>
    </w:p>
    <w:p w14:paraId="23C21AD7" w14:textId="77777777" w:rsidR="006A44F9" w:rsidRDefault="00397CCF" w:rsidP="006A44F9">
      <w:pPr>
        <w:rPr>
          <w:b/>
        </w:rPr>
      </w:pPr>
      <w:r>
        <w:rPr>
          <w:b/>
        </w:rPr>
        <w:lastRenderedPageBreak/>
        <w:t>In de apotheek:</w:t>
      </w:r>
      <w:r w:rsidR="00753AFE">
        <w:rPr>
          <w:b/>
        </w:rPr>
        <w:t xml:space="preserve"> aan de balie:</w:t>
      </w:r>
    </w:p>
    <w:p w14:paraId="688C800C" w14:textId="77777777" w:rsidR="00397CCF" w:rsidRDefault="00B96983" w:rsidP="006A44F9">
      <w:hyperlink r:id="rId9" w:history="1">
        <w:r w:rsidR="00397CCF" w:rsidRPr="006C2A8E">
          <w:rPr>
            <w:rStyle w:val="Hyperlink"/>
          </w:rPr>
          <w:t>https://www.insuline-aspart-sanofi.nl/downloads</w:t>
        </w:r>
      </w:hyperlink>
    </w:p>
    <w:p w14:paraId="7119334F" w14:textId="77777777" w:rsidR="00397CCF" w:rsidRDefault="00B96983" w:rsidP="006A44F9">
      <w:hyperlink r:id="rId10" w:history="1">
        <w:r w:rsidR="00397CCF" w:rsidRPr="006C2A8E">
          <w:rPr>
            <w:rStyle w:val="Hyperlink"/>
          </w:rPr>
          <w:t>https://www.insuline-aspart-sanofi.nl/materialen-bestellen</w:t>
        </w:r>
      </w:hyperlink>
    </w:p>
    <w:p w14:paraId="6ED24D91" w14:textId="77777777" w:rsidR="00397CCF" w:rsidRDefault="00B96983" w:rsidP="006A44F9">
      <w:hyperlink r:id="rId11" w:history="1">
        <w:r w:rsidR="00397CCF" w:rsidRPr="006C2A8E">
          <w:rPr>
            <w:rStyle w:val="Hyperlink"/>
          </w:rPr>
          <w:t>https://www.insuline-lispro-sanofi.nl/downloads</w:t>
        </w:r>
      </w:hyperlink>
    </w:p>
    <w:p w14:paraId="14F694DC" w14:textId="77777777" w:rsidR="00397CCF" w:rsidRDefault="00B96983" w:rsidP="006A44F9">
      <w:hyperlink r:id="rId12" w:history="1">
        <w:r w:rsidR="00397CCF" w:rsidRPr="006C2A8E">
          <w:rPr>
            <w:rStyle w:val="Hyperlink"/>
          </w:rPr>
          <w:t>https://www.insuline-lispro-sanofi.nl/materialen-bestellen</w:t>
        </w:r>
      </w:hyperlink>
    </w:p>
    <w:p w14:paraId="52B98606" w14:textId="77777777" w:rsidR="00397CCF" w:rsidRPr="00397CCF" w:rsidRDefault="00397CCF" w:rsidP="006A44F9"/>
    <w:p w14:paraId="325786AC" w14:textId="77777777" w:rsidR="00397CCF" w:rsidRDefault="0018079E" w:rsidP="00753AFE">
      <w:pPr>
        <w:pStyle w:val="Lijstalinea"/>
        <w:numPr>
          <w:ilvl w:val="0"/>
          <w:numId w:val="4"/>
        </w:numPr>
      </w:pPr>
      <w:r>
        <w:t>Bij ophalen van</w:t>
      </w:r>
      <w:r w:rsidR="006A44F9">
        <w:t xml:space="preserve"> de nieuwe </w:t>
      </w:r>
      <w:r>
        <w:t>insuline geeft de apothekersassiste</w:t>
      </w:r>
      <w:r w:rsidR="006A44F9">
        <w:t>nte ui</w:t>
      </w:r>
      <w:r w:rsidR="00753AFE">
        <w:t>tleg over de nieuwe insuline.</w:t>
      </w:r>
    </w:p>
    <w:p w14:paraId="62D63CF0" w14:textId="77777777" w:rsidR="006A44F9" w:rsidRDefault="00397CCF" w:rsidP="006A44F9">
      <w:pPr>
        <w:pStyle w:val="Lijstalinea"/>
        <w:numPr>
          <w:ilvl w:val="0"/>
          <w:numId w:val="4"/>
        </w:numPr>
      </w:pPr>
      <w:r>
        <w:t>G</w:t>
      </w:r>
      <w:r w:rsidR="008411DC">
        <w:t>eef</w:t>
      </w:r>
      <w:r w:rsidR="006A44F9">
        <w:t xml:space="preserve"> een prikinstru</w:t>
      </w:r>
      <w:r w:rsidR="00753AFE">
        <w:t>ctie. Leg uit dat er verschil i</w:t>
      </w:r>
      <w:r w:rsidR="006A44F9">
        <w:t>s in het maximaal aantal eenheden</w:t>
      </w:r>
      <w:r w:rsidR="008411DC">
        <w:t xml:space="preserve"> bij de pen</w:t>
      </w:r>
      <w:r w:rsidR="006A44F9">
        <w:t>.</w:t>
      </w:r>
    </w:p>
    <w:p w14:paraId="4FECB5D4" w14:textId="77777777" w:rsidR="0018079E" w:rsidRDefault="006A44F9" w:rsidP="00753AFE">
      <w:pPr>
        <w:pStyle w:val="Lijstalinea"/>
        <w:numPr>
          <w:ilvl w:val="0"/>
          <w:numId w:val="4"/>
        </w:numPr>
      </w:pPr>
      <w:r>
        <w:t>De brochure kan als rode draad gebruikt worden. Geef deze</w:t>
      </w:r>
      <w:r w:rsidR="00753AFE">
        <w:t xml:space="preserve"> brochure </w:t>
      </w:r>
      <w:r>
        <w:t>na instructie mee.</w:t>
      </w:r>
    </w:p>
    <w:p w14:paraId="47085C68" w14:textId="0E91B3C0" w:rsidR="00753AFE" w:rsidRDefault="00753AFE" w:rsidP="00753AFE">
      <w:pPr>
        <w:pStyle w:val="Lijstalinea"/>
        <w:numPr>
          <w:ilvl w:val="0"/>
          <w:numId w:val="4"/>
        </w:numPr>
      </w:pPr>
      <w:r>
        <w:t>Bespreek dat</w:t>
      </w:r>
      <w:r w:rsidR="005E5D57">
        <w:t xml:space="preserve"> eventueel in overleg met huisarts/POH</w:t>
      </w:r>
      <w:r>
        <w:t xml:space="preserve"> </w:t>
      </w:r>
      <w:r w:rsidR="005E5D57">
        <w:t>er gekozen van worden om een</w:t>
      </w:r>
      <w:r>
        <w:t xml:space="preserve"> 5-puntscontrole</w:t>
      </w:r>
      <w:r w:rsidRPr="00753AFE">
        <w:rPr>
          <w:rFonts w:ascii="Calibri" w:hAnsi="Calibri" w:cs="Calibri"/>
        </w:rPr>
        <w:t xml:space="preserve"> </w:t>
      </w:r>
      <w:r w:rsidR="00DD0196">
        <w:rPr>
          <w:rFonts w:ascii="Calibri" w:hAnsi="Calibri" w:cs="Calibri"/>
        </w:rPr>
        <w:t>i</w:t>
      </w:r>
      <w:r w:rsidRPr="00753AFE">
        <w:rPr>
          <w:rFonts w:ascii="Calibri" w:hAnsi="Calibri" w:cs="Calibri"/>
        </w:rPr>
        <w:t>n de week na de oversta</w:t>
      </w:r>
      <w:r>
        <w:rPr>
          <w:rFonts w:ascii="Calibri" w:hAnsi="Calibri" w:cs="Calibri"/>
        </w:rPr>
        <w:t xml:space="preserve">p </w:t>
      </w:r>
      <w:r w:rsidR="005E5D57">
        <w:rPr>
          <w:rFonts w:ascii="Calibri" w:hAnsi="Calibri" w:cs="Calibri"/>
        </w:rPr>
        <w:t>te maken.</w:t>
      </w:r>
    </w:p>
    <w:p w14:paraId="26CDEC2E" w14:textId="77777777" w:rsidR="00753AFE" w:rsidRDefault="00753AFE" w:rsidP="00324FF6">
      <w:pPr>
        <w:pStyle w:val="Lijstalinea"/>
        <w:numPr>
          <w:ilvl w:val="0"/>
          <w:numId w:val="4"/>
        </w:numPr>
      </w:pPr>
      <w:r>
        <w:t>Leg de patiënt nogmaals uit dat je geen verschil met de vorige insuline verwacht, maar instrueer hem/haar contact op te nemen met de behandelaar als er afwijkende bloedsuikers zijn.</w:t>
      </w:r>
    </w:p>
    <w:p w14:paraId="44EA77DA" w14:textId="77777777" w:rsidR="0018079E" w:rsidRDefault="0018079E" w:rsidP="00550055">
      <w:pPr>
        <w:rPr>
          <w:b/>
        </w:rPr>
      </w:pPr>
    </w:p>
    <w:sectPr w:rsidR="0018079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2F026" w14:textId="77777777" w:rsidR="00B96983" w:rsidRDefault="00B96983" w:rsidP="00E14F75">
      <w:pPr>
        <w:spacing w:after="0" w:line="240" w:lineRule="auto"/>
      </w:pPr>
      <w:r>
        <w:separator/>
      </w:r>
    </w:p>
  </w:endnote>
  <w:endnote w:type="continuationSeparator" w:id="0">
    <w:p w14:paraId="4D60383A" w14:textId="77777777" w:rsidR="00B96983" w:rsidRDefault="00B96983" w:rsidP="00E1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3936B" w14:textId="6D33C4EC" w:rsidR="00E14F75" w:rsidRDefault="00E14F75">
    <w:pPr>
      <w:pStyle w:val="Voettekst"/>
    </w:pPr>
    <w:r>
      <w:rPr>
        <w:noProof/>
        <w:color w:val="5B9BD5" w:themeColor="accent1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A5658" wp14:editId="64DF50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A366E7" id="Rechthoe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5B6EE1" w:rsidRPr="005B6EE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5010A" w14:textId="77777777" w:rsidR="00B96983" w:rsidRDefault="00B96983" w:rsidP="00E14F75">
      <w:pPr>
        <w:spacing w:after="0" w:line="240" w:lineRule="auto"/>
      </w:pPr>
      <w:r>
        <w:separator/>
      </w:r>
    </w:p>
  </w:footnote>
  <w:footnote w:type="continuationSeparator" w:id="0">
    <w:p w14:paraId="23B68FE9" w14:textId="77777777" w:rsidR="00B96983" w:rsidRDefault="00B96983" w:rsidP="00E1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C22"/>
    <w:multiLevelType w:val="hybridMultilevel"/>
    <w:tmpl w:val="5240CD40"/>
    <w:lvl w:ilvl="0" w:tplc="8C3409BE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0C9F73EC"/>
    <w:multiLevelType w:val="hybridMultilevel"/>
    <w:tmpl w:val="397E0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71F8A"/>
    <w:multiLevelType w:val="hybridMultilevel"/>
    <w:tmpl w:val="F68E419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07A04"/>
    <w:multiLevelType w:val="hybridMultilevel"/>
    <w:tmpl w:val="BF42C600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CF278D"/>
    <w:multiLevelType w:val="hybridMultilevel"/>
    <w:tmpl w:val="0094AD3E"/>
    <w:lvl w:ilvl="0" w:tplc="8C3409BE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B4530E"/>
    <w:multiLevelType w:val="hybridMultilevel"/>
    <w:tmpl w:val="60E80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DD"/>
    <w:rsid w:val="0018079E"/>
    <w:rsid w:val="00324FF6"/>
    <w:rsid w:val="00397CCF"/>
    <w:rsid w:val="00506F8B"/>
    <w:rsid w:val="00550055"/>
    <w:rsid w:val="005B6EE1"/>
    <w:rsid w:val="005E5D57"/>
    <w:rsid w:val="006533FA"/>
    <w:rsid w:val="006A44F9"/>
    <w:rsid w:val="006B1B17"/>
    <w:rsid w:val="00753AFE"/>
    <w:rsid w:val="008411DC"/>
    <w:rsid w:val="008506DD"/>
    <w:rsid w:val="009B0BE9"/>
    <w:rsid w:val="009B2B57"/>
    <w:rsid w:val="00B96983"/>
    <w:rsid w:val="00CC57F7"/>
    <w:rsid w:val="00D03FAB"/>
    <w:rsid w:val="00D8599A"/>
    <w:rsid w:val="00DD0196"/>
    <w:rsid w:val="00E14F75"/>
    <w:rsid w:val="00EB6A46"/>
    <w:rsid w:val="00F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0CE2C"/>
  <w15:docId w15:val="{61EA5A1B-493C-43B7-96A4-A0A260E7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06D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20D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F7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1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4F75"/>
  </w:style>
  <w:style w:type="paragraph" w:styleId="Voettekst">
    <w:name w:val="footer"/>
    <w:basedOn w:val="Standaard"/>
    <w:link w:val="VoettekstChar"/>
    <w:uiPriority w:val="99"/>
    <w:unhideWhenUsed/>
    <w:rsid w:val="00E1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4F75"/>
  </w:style>
  <w:style w:type="character" w:styleId="Verwijzingopmerking">
    <w:name w:val="annotation reference"/>
    <w:basedOn w:val="Standaardalinea-lettertype"/>
    <w:uiPriority w:val="99"/>
    <w:semiHidden/>
    <w:unhideWhenUsed/>
    <w:rsid w:val="009B2B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2B5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2B5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2B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2B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betesfederatie.nl/ndf-toolkit-persoonsgerichte-diabeteszorg/biosimilar-insuline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uline-lispro-sanofi.nl/materialen-bestellen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uline-lispro-sanofi.nl/downloa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uline-aspart-sanofi.nl/materialen-bestell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uline-aspart-sanofi.nl/downloa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722F5948D6C4A8D846C779E894721" ma:contentTypeVersion="10" ma:contentTypeDescription="Een nieuw document maken." ma:contentTypeScope="" ma:versionID="298efb6ea28da73f0cff83ff92a78e58">
  <xsd:schema xmlns:xsd="http://www.w3.org/2001/XMLSchema" xmlns:xs="http://www.w3.org/2001/XMLSchema" xmlns:p="http://schemas.microsoft.com/office/2006/metadata/properties" xmlns:ns2="f64e78ed-c094-4961-b21b-24b2960e1523" xmlns:ns3="79472fcb-6452-4b27-aeaa-bee43fd7457c" targetNamespace="http://schemas.microsoft.com/office/2006/metadata/properties" ma:root="true" ma:fieldsID="76cd902465191770cd66478de55239e5" ns2:_="" ns3:_="">
    <xsd:import namespace="f64e78ed-c094-4961-b21b-24b2960e1523"/>
    <xsd:import namespace="79472fcb-6452-4b27-aeaa-bee43fd745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e78ed-c094-4961-b21b-24b2960e1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2fcb-6452-4b27-aeaa-bee43fd74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3A293-27CC-4AB0-BE2A-D722C5ADCD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A4A477-32CB-42D1-BEC1-F1A658F6211A}"/>
</file>

<file path=customXml/itemProps3.xml><?xml version="1.0" encoding="utf-8"?>
<ds:datastoreItem xmlns:ds="http://schemas.openxmlformats.org/officeDocument/2006/customXml" ds:itemID="{116AAEC3-B3AB-4F51-9A42-1EF6069A47BA}"/>
</file>

<file path=customXml/itemProps4.xml><?xml version="1.0" encoding="utf-8"?>
<ds:datastoreItem xmlns:ds="http://schemas.openxmlformats.org/officeDocument/2006/customXml" ds:itemID="{A5382205-C9D3-4430-96FC-EA5682CFD7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Brocacef Supplies &amp; Services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Brocacef Supplies &amp; Services</dc:creator>
  <cp:lastModifiedBy>user115</cp:lastModifiedBy>
  <cp:revision>2</cp:revision>
  <cp:lastPrinted>2021-01-18T10:10:00Z</cp:lastPrinted>
  <dcterms:created xsi:type="dcterms:W3CDTF">2021-01-28T09:26:00Z</dcterms:created>
  <dcterms:modified xsi:type="dcterms:W3CDTF">2021-01-28T09:26:00Z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0x010100596722F5948D6C4A8D846C779E894721</vt:lpwstr>
  </property>
</Properties>
</file>